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24" w:rsidRPr="008A0E8E" w:rsidRDefault="002E3424" w:rsidP="002C4EBB">
      <w:pPr>
        <w:jc w:val="center"/>
        <w:rPr>
          <w:b/>
          <w:color w:val="000000"/>
          <w:sz w:val="32"/>
        </w:rPr>
      </w:pPr>
      <w:r w:rsidRPr="008A0E8E">
        <w:rPr>
          <w:b/>
          <w:color w:val="000000"/>
          <w:sz w:val="32"/>
        </w:rPr>
        <w:t>Domovní řád  bytového družstva</w:t>
      </w:r>
    </w:p>
    <w:p w:rsidR="002E3424" w:rsidRPr="008A0E8E" w:rsidRDefault="002E3424" w:rsidP="001F47E2">
      <w:pPr>
        <w:pStyle w:val="Heading1"/>
        <w:jc w:val="both"/>
        <w:rPr>
          <w:b/>
          <w:color w:val="000000"/>
        </w:rPr>
      </w:pPr>
      <w:r w:rsidRPr="008A0E8E">
        <w:rPr>
          <w:b/>
          <w:color w:val="000000"/>
        </w:rPr>
        <w:t>Úvodní ustanovení</w:t>
      </w:r>
    </w:p>
    <w:p w:rsidR="002E3424" w:rsidRPr="00B66E24" w:rsidRDefault="002E3424">
      <w:pPr>
        <w:numPr>
          <w:ilvl w:val="0"/>
          <w:numId w:val="1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V souladu s příslušnými právními </w:t>
      </w:r>
      <w:r>
        <w:rPr>
          <w:color w:val="000080"/>
          <w:sz w:val="24"/>
        </w:rPr>
        <w:t xml:space="preserve">předpisy – </w:t>
      </w:r>
      <w:r w:rsidRPr="00FF198C">
        <w:rPr>
          <w:color w:val="FF0000"/>
          <w:sz w:val="24"/>
        </w:rPr>
        <w:t>novým občanským zákoníkem</w:t>
      </w:r>
      <w:r>
        <w:rPr>
          <w:color w:val="000080"/>
          <w:sz w:val="24"/>
        </w:rPr>
        <w:t xml:space="preserve"> – </w:t>
      </w:r>
      <w:r w:rsidRPr="003F21E1">
        <w:rPr>
          <w:color w:val="FF0000"/>
          <w:sz w:val="24"/>
        </w:rPr>
        <w:t>(zák.č</w:t>
      </w:r>
      <w:r>
        <w:rPr>
          <w:color w:val="FF0000"/>
          <w:sz w:val="24"/>
        </w:rPr>
        <w:t>. 89/2012Sb.)</w:t>
      </w:r>
      <w:r w:rsidRPr="003F21E1">
        <w:rPr>
          <w:color w:val="FF0000"/>
          <w:sz w:val="24"/>
        </w:rPr>
        <w:t>.</w:t>
      </w:r>
      <w:r w:rsidRPr="00B66E24">
        <w:rPr>
          <w:color w:val="000080"/>
          <w:sz w:val="24"/>
        </w:rPr>
        <w:t>a svými stanovami vydává Bytové družstvo Milady Horákové 34, Brno, IČ: 276 81 629, se sídlem v Brně na ulici Milady Horákové 34, Brno,</w:t>
      </w:r>
      <w:r>
        <w:rPr>
          <w:color w:val="000080"/>
          <w:sz w:val="24"/>
        </w:rPr>
        <w:t xml:space="preserve"> </w:t>
      </w:r>
      <w:r w:rsidRPr="00B66E24">
        <w:rPr>
          <w:color w:val="000080"/>
          <w:sz w:val="24"/>
        </w:rPr>
        <w:t xml:space="preserve">tento </w:t>
      </w:r>
      <w:r>
        <w:rPr>
          <w:color w:val="000080"/>
          <w:sz w:val="24"/>
        </w:rPr>
        <w:t>D</w:t>
      </w:r>
      <w:r w:rsidRPr="00B66E24">
        <w:rPr>
          <w:color w:val="000080"/>
          <w:sz w:val="24"/>
        </w:rPr>
        <w:t>omovní řád, který obsahuje bližší pravidla pro užívání bytů, nebytových prostor, společných částí domu a jejich zařízení.</w:t>
      </w:r>
    </w:p>
    <w:p w:rsidR="002E3424" w:rsidRPr="00B66E24" w:rsidRDefault="002E3424">
      <w:pPr>
        <w:numPr>
          <w:ilvl w:val="0"/>
          <w:numId w:val="1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Tento domovní řád je závazný pro volené orgány družstva a jeho funkcionáře a pro nájemníky v domě. Jeho dodržování přispívá ke spokojenému bydlení v domě a proto členská schůze </w:t>
      </w:r>
      <w:r w:rsidRPr="00FF198C">
        <w:rPr>
          <w:color w:val="FF0000"/>
          <w:sz w:val="24"/>
        </w:rPr>
        <w:t>členů BD očekává</w:t>
      </w:r>
      <w:r w:rsidRPr="00B66E24">
        <w:rPr>
          <w:color w:val="000080"/>
          <w:sz w:val="24"/>
        </w:rPr>
        <w:t>, že nebude docházet k jeho porušování.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561735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 xml:space="preserve"> I. Práva a povinnosti nájemníků</w:t>
      </w:r>
    </w:p>
    <w:p w:rsidR="002E3424" w:rsidRPr="00B66E24" w:rsidRDefault="002E3424">
      <w:pPr>
        <w:numPr>
          <w:ilvl w:val="0"/>
          <w:numId w:val="4"/>
        </w:numPr>
        <w:jc w:val="both"/>
        <w:rPr>
          <w:b/>
          <w:color w:val="000080"/>
          <w:sz w:val="24"/>
        </w:rPr>
      </w:pPr>
      <w:r w:rsidRPr="00B66E24">
        <w:rPr>
          <w:b/>
          <w:color w:val="000080"/>
          <w:sz w:val="24"/>
        </w:rPr>
        <w:t>Nájemník bytu (nebytového prostoru) má právo:</w:t>
      </w:r>
    </w:p>
    <w:p w:rsidR="002E3424" w:rsidRPr="00B66E24" w:rsidRDefault="002E3424">
      <w:pPr>
        <w:numPr>
          <w:ilvl w:val="0"/>
          <w:numId w:val="5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vyžadovat po družstvu, aby mu předalo najatý byt ve stavu způsobilosti k řádnému užívání a zajistilo plný  a nerušený výkon práv spojených s užíváním bytu.</w:t>
      </w:r>
    </w:p>
    <w:p w:rsidR="002E3424" w:rsidRPr="00B66E24" w:rsidRDefault="002E3424">
      <w:pPr>
        <w:numPr>
          <w:ilvl w:val="0"/>
          <w:numId w:val="5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vyžadovat po družstvu, aby v přiměřené lhůtě odstranilo závady na společných částech domu.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>
      <w:pPr>
        <w:numPr>
          <w:ilvl w:val="0"/>
          <w:numId w:val="4"/>
        </w:numPr>
        <w:jc w:val="both"/>
        <w:rPr>
          <w:b/>
          <w:color w:val="000080"/>
          <w:sz w:val="24"/>
        </w:rPr>
      </w:pPr>
      <w:r w:rsidRPr="00B66E24">
        <w:rPr>
          <w:b/>
          <w:color w:val="000080"/>
          <w:sz w:val="24"/>
        </w:rPr>
        <w:t>Nájemník bytu</w:t>
      </w:r>
      <w:r w:rsidRPr="00B66E24">
        <w:rPr>
          <w:color w:val="000080"/>
          <w:sz w:val="24"/>
        </w:rPr>
        <w:t xml:space="preserve"> </w:t>
      </w:r>
      <w:r w:rsidRPr="00B66E24">
        <w:rPr>
          <w:b/>
          <w:color w:val="000080"/>
          <w:sz w:val="24"/>
        </w:rPr>
        <w:t>(nebytového prostoru) má zejména povinnosti: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užívat najatý byt (nebytový prostor) v souladu se stanovami družstva, jeho domovním řádem a nájemní smlouvou,</w:t>
      </w:r>
    </w:p>
    <w:p w:rsidR="002E34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najatý byt (nebytový prostor) řádně udržovat, na své náklady provádět</w:t>
      </w:r>
      <w:r>
        <w:rPr>
          <w:color w:val="000080"/>
          <w:sz w:val="24"/>
        </w:rPr>
        <w:t xml:space="preserve"> </w:t>
      </w:r>
      <w:r w:rsidRPr="00B66E24">
        <w:rPr>
          <w:color w:val="000080"/>
          <w:sz w:val="24"/>
        </w:rPr>
        <w:t xml:space="preserve"> údržbu a opravy</w:t>
      </w:r>
    </w:p>
    <w:p w:rsidR="002E3424" w:rsidRPr="00902A86" w:rsidRDefault="002E3424" w:rsidP="00912E7F">
      <w:pPr>
        <w:ind w:left="502"/>
        <w:jc w:val="both"/>
        <w:rPr>
          <w:color w:val="FF0000"/>
          <w:sz w:val="24"/>
        </w:rPr>
      </w:pPr>
      <w:r w:rsidRPr="00902A86">
        <w:rPr>
          <w:color w:val="FF0000"/>
          <w:sz w:val="24"/>
        </w:rPr>
        <w:t>v rozsahu uvedeném v nájemní smlouvě a stanovách BD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rekonstrukci v bytě nahlásit představenstvu BD, uvést rozsah rekonstrukce( např. nové vedení elektřiny a renovaci koupelny) a o souhlas s prováděnými pracemi požádat představenstvo BD. Po ukončení prací doložit příslušné doklady (revizní zprávu), 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odstranit na svůj náklad závady a poškození, která způsobil sám nebo ti, kteří s ním byt (nebytový prostor) užívají, 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je zakázáno dělat jakékoliv zásahy do fasády a zateplení domu ( montáž satelitních antén a osvětlení). Rovněž není povolena montáž venkovních žaluzií a klimatizací.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povolit vstup do najatého bytu (nebytového prostoru) pokud je to nutné a byl na nutnost zpřístupnění bytu (nebytového prostoru) předem upozorněn,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umožnit v bytě (nebytovém prostoru) instalaci a údržbu zařízení pro měření spotřeby tepla a vody a odečet naměřených hodnot,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 platit zálohy a vyrovnání za odebrané služby spojené s užíváním bytu (nebytového prostoru), příspěvky do fondu oprav a ke hrazení nákladů spojených se správou domu,</w:t>
      </w:r>
    </w:p>
    <w:p w:rsidR="002E3424" w:rsidRPr="00B66E24" w:rsidRDefault="002E3424" w:rsidP="00335C3E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včas hlásit změny v počtu osob, které bydlí v bytě,</w:t>
      </w:r>
    </w:p>
    <w:p w:rsidR="002E3424" w:rsidRPr="00B66E24" w:rsidRDefault="002E3424">
      <w:pPr>
        <w:numPr>
          <w:ilvl w:val="0"/>
          <w:numId w:val="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po skončení nájmu bytu (nebytového prostoru) předat družstvu na jeho výzvu byt (nebytový prostor) vyklizený a zbavený nečistot . Rovněž předat předávací protokol o stavu měřidel v bytě, aby bylo možné provést konečné vyúčtování.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89500F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II. Otevírání a zavírání domu a přístup do jeho společných částí</w:t>
      </w:r>
    </w:p>
    <w:p w:rsidR="002E3424" w:rsidRPr="00A321C9" w:rsidRDefault="002E3424">
      <w:pPr>
        <w:numPr>
          <w:ilvl w:val="0"/>
          <w:numId w:val="7"/>
        </w:numPr>
        <w:jc w:val="both"/>
        <w:rPr>
          <w:color w:val="FF0000"/>
          <w:sz w:val="24"/>
        </w:rPr>
      </w:pPr>
      <w:r w:rsidRPr="00B66E24">
        <w:rPr>
          <w:color w:val="000080"/>
          <w:sz w:val="24"/>
        </w:rPr>
        <w:t>klíče od dveří společných částí domu, např. od sušárny, kočárkárny,  apod., jsou uloženy u člena družstva,</w:t>
      </w:r>
      <w:r>
        <w:rPr>
          <w:color w:val="000080"/>
          <w:sz w:val="24"/>
        </w:rPr>
        <w:t xml:space="preserve"> </w:t>
      </w:r>
      <w:r w:rsidRPr="00A321C9">
        <w:rPr>
          <w:color w:val="FF0000"/>
          <w:sz w:val="24"/>
        </w:rPr>
        <w:t>v případě pronájmu u uvedené odpovědné osoby</w:t>
      </w:r>
    </w:p>
    <w:p w:rsidR="002E3424" w:rsidRDefault="002E3424" w:rsidP="00583B64">
      <w:pPr>
        <w:numPr>
          <w:ilvl w:val="0"/>
          <w:numId w:val="7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klíče od místností, kde jsou obslužná zařízení domu jsou uloženy u odpovědné osoby, </w:t>
      </w:r>
      <w:r>
        <w:rPr>
          <w:color w:val="000080"/>
          <w:sz w:val="24"/>
        </w:rPr>
        <w:t xml:space="preserve"> </w:t>
      </w:r>
    </w:p>
    <w:p w:rsidR="002E3424" w:rsidRPr="00B66E24" w:rsidRDefault="002E3424" w:rsidP="00F020CA">
      <w:pPr>
        <w:jc w:val="both"/>
        <w:rPr>
          <w:color w:val="000080"/>
          <w:sz w:val="24"/>
        </w:rPr>
      </w:pPr>
      <w:r>
        <w:rPr>
          <w:color w:val="FF0000"/>
          <w:sz w:val="24"/>
        </w:rPr>
        <w:t xml:space="preserve">      </w:t>
      </w:r>
      <w:r w:rsidRPr="00A41D07">
        <w:rPr>
          <w:color w:val="FF0000"/>
          <w:sz w:val="24"/>
        </w:rPr>
        <w:t xml:space="preserve">( </w:t>
      </w:r>
      <w:r>
        <w:rPr>
          <w:color w:val="000080"/>
          <w:sz w:val="24"/>
        </w:rPr>
        <w:t xml:space="preserve"> </w:t>
      </w:r>
      <w:r w:rsidRPr="00A41D07">
        <w:rPr>
          <w:color w:val="FF0000"/>
          <w:sz w:val="24"/>
        </w:rPr>
        <w:t>pro případ nebezpečné havárie)</w:t>
      </w:r>
    </w:p>
    <w:p w:rsidR="002E3424" w:rsidRPr="00B66E24" w:rsidRDefault="002E3424" w:rsidP="00A30CD1">
      <w:pPr>
        <w:numPr>
          <w:ilvl w:val="0"/>
          <w:numId w:val="7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každý nájemník bytu a osoby s ním bydlící jsou povinny zamykat dům ( dveře do dvora a branku do dvora a rovněž dveře z chodby k nebytovým prostorám ( sklepům).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A30CD1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III. Zajištění pořádku a čistoty v domě</w:t>
      </w:r>
    </w:p>
    <w:p w:rsidR="002E3424" w:rsidRPr="00B66E24" w:rsidRDefault="002E3424">
      <w:pPr>
        <w:numPr>
          <w:ilvl w:val="0"/>
          <w:numId w:val="8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nájemníci bytů (nebytových prostor) a osoby, které je s nimi užívají, jsou povinny udržovat čistotu a pořádek v</w:t>
      </w:r>
      <w:r>
        <w:rPr>
          <w:color w:val="000080"/>
          <w:sz w:val="24"/>
        </w:rPr>
        <w:t> </w:t>
      </w:r>
      <w:r w:rsidRPr="00B66E24">
        <w:rPr>
          <w:color w:val="000080"/>
          <w:sz w:val="24"/>
        </w:rPr>
        <w:t>domě</w:t>
      </w:r>
      <w:r>
        <w:rPr>
          <w:color w:val="000080"/>
          <w:sz w:val="24"/>
        </w:rPr>
        <w:t xml:space="preserve"> </w:t>
      </w:r>
      <w:r w:rsidRPr="00754D16">
        <w:rPr>
          <w:color w:val="FF0000"/>
          <w:sz w:val="24"/>
        </w:rPr>
        <w:t>i přilehlých venkovních prostorách</w:t>
      </w:r>
      <w:r w:rsidRPr="00B66E24">
        <w:rPr>
          <w:color w:val="000080"/>
          <w:sz w:val="24"/>
        </w:rPr>
        <w:t xml:space="preserve"> ( neodhazovat žvýkačky, nedopalky od cigaret a obaly od sladkostí</w:t>
      </w:r>
      <w:r>
        <w:rPr>
          <w:color w:val="000080"/>
          <w:sz w:val="24"/>
        </w:rPr>
        <w:t xml:space="preserve">, </w:t>
      </w:r>
      <w:r w:rsidRPr="00754D16">
        <w:rPr>
          <w:color w:val="FF0000"/>
          <w:sz w:val="24"/>
        </w:rPr>
        <w:t>sáčky PVC apod</w:t>
      </w:r>
      <w:r>
        <w:rPr>
          <w:color w:val="000080"/>
          <w:sz w:val="24"/>
        </w:rPr>
        <w:t>.</w:t>
      </w:r>
      <w:r w:rsidRPr="00B66E24">
        <w:rPr>
          <w:color w:val="000080"/>
          <w:sz w:val="24"/>
        </w:rPr>
        <w:t xml:space="preserve">), </w:t>
      </w:r>
    </w:p>
    <w:p w:rsidR="002E3424" w:rsidRPr="00B66E24" w:rsidRDefault="002E3424">
      <w:pPr>
        <w:numPr>
          <w:ilvl w:val="0"/>
          <w:numId w:val="8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BD zajišťuje pořádek a čistotu ve společných prostorách domu a na přilehlých pozemcích. 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3277B8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IV. Klid v domě</w:t>
      </w:r>
    </w:p>
    <w:p w:rsidR="002E3424" w:rsidRPr="00B66E24" w:rsidRDefault="002E3424">
      <w:pPr>
        <w:numPr>
          <w:ilvl w:val="0"/>
          <w:numId w:val="10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nájemce bytu (nebytového prostoru) je povinen zajistit, aby všichni, kdo najaté prostory užívají, nerušil ostatní obyvatele domu, zejména sousedy, nadměrným hlukem,</w:t>
      </w:r>
    </w:p>
    <w:p w:rsidR="002E3424" w:rsidRPr="00B66E24" w:rsidRDefault="002E3424">
      <w:pPr>
        <w:numPr>
          <w:ilvl w:val="0"/>
          <w:numId w:val="10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 noční klid </w:t>
      </w:r>
      <w:r w:rsidRPr="00754D16">
        <w:rPr>
          <w:color w:val="FF0000"/>
          <w:sz w:val="24"/>
        </w:rPr>
        <w:t>je stanoven</w:t>
      </w:r>
      <w:r>
        <w:rPr>
          <w:color w:val="000080"/>
          <w:sz w:val="24"/>
        </w:rPr>
        <w:t xml:space="preserve"> </w:t>
      </w:r>
      <w:r w:rsidRPr="00B66E24">
        <w:rPr>
          <w:color w:val="000080"/>
          <w:sz w:val="24"/>
        </w:rPr>
        <w:t>od 22</w:t>
      </w:r>
      <w:r>
        <w:rPr>
          <w:color w:val="000080"/>
          <w:sz w:val="24"/>
        </w:rPr>
        <w:t>,</w:t>
      </w:r>
      <w:r w:rsidRPr="00754D16">
        <w:rPr>
          <w:color w:val="FF0000"/>
          <w:sz w:val="24"/>
        </w:rPr>
        <w:t>00</w:t>
      </w:r>
      <w:r w:rsidRPr="00B66E24">
        <w:rPr>
          <w:color w:val="000080"/>
          <w:sz w:val="24"/>
        </w:rPr>
        <w:t xml:space="preserve"> hodin do 6</w:t>
      </w:r>
      <w:r>
        <w:rPr>
          <w:color w:val="000080"/>
          <w:sz w:val="24"/>
        </w:rPr>
        <w:t>,</w:t>
      </w:r>
      <w:r w:rsidRPr="00754D16">
        <w:rPr>
          <w:color w:val="FF0000"/>
          <w:sz w:val="24"/>
        </w:rPr>
        <w:t>00</w:t>
      </w:r>
      <w:r w:rsidRPr="00B66E24">
        <w:rPr>
          <w:color w:val="000080"/>
          <w:sz w:val="24"/>
        </w:rPr>
        <w:t xml:space="preserve"> hodin, </w:t>
      </w:r>
    </w:p>
    <w:p w:rsidR="002E3424" w:rsidRPr="00B66E24" w:rsidRDefault="002E3424">
      <w:pPr>
        <w:numPr>
          <w:ilvl w:val="0"/>
          <w:numId w:val="10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pokud je nájemce bytu (nebytového prostoru) nucen povolit nadměrný hluk v bytě (nebytovém prostoru), oznámí to předem sousedům. Obtěžování hlukem je povinen zkrátit na nejkratší dobu.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A943A4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V. Čištění, vyvěšování a vykládání věcí mimo byt</w:t>
      </w:r>
    </w:p>
    <w:p w:rsidR="002E3424" w:rsidRPr="00B66E24" w:rsidRDefault="002E3424">
      <w:pPr>
        <w:numPr>
          <w:ilvl w:val="0"/>
          <w:numId w:val="11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Čištění věcí je možné jen na místech k tomu určených. Prostor musí být uklizen. Výslovně se zakazuje čištění věcí na chodbách, nebo v jiných společných prostorách domu, nebo z</w:t>
      </w:r>
      <w:r>
        <w:rPr>
          <w:color w:val="000080"/>
          <w:sz w:val="24"/>
        </w:rPr>
        <w:t> </w:t>
      </w:r>
      <w:r w:rsidRPr="00B66E24">
        <w:rPr>
          <w:color w:val="000080"/>
          <w:sz w:val="24"/>
        </w:rPr>
        <w:t>okna</w:t>
      </w:r>
      <w:r>
        <w:rPr>
          <w:color w:val="000080"/>
          <w:sz w:val="24"/>
        </w:rPr>
        <w:t xml:space="preserve"> </w:t>
      </w:r>
      <w:r w:rsidRPr="00C05DA4">
        <w:rPr>
          <w:color w:val="FF0000"/>
          <w:sz w:val="24"/>
        </w:rPr>
        <w:t>a balkonu</w:t>
      </w:r>
      <w:r>
        <w:rPr>
          <w:color w:val="000080"/>
          <w:sz w:val="24"/>
        </w:rPr>
        <w:t xml:space="preserve"> </w:t>
      </w:r>
      <w:r w:rsidRPr="00B66E24">
        <w:rPr>
          <w:color w:val="000080"/>
          <w:sz w:val="24"/>
        </w:rPr>
        <w:t xml:space="preserve"> bytu.</w:t>
      </w:r>
    </w:p>
    <w:p w:rsidR="002E3424" w:rsidRPr="00B66E24" w:rsidRDefault="002E3424">
      <w:pPr>
        <w:numPr>
          <w:ilvl w:val="0"/>
          <w:numId w:val="11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Komunální odpad se odkládá do popelnic či kontejnerů určených pro dům</w:t>
      </w:r>
      <w:r>
        <w:rPr>
          <w:color w:val="000080"/>
          <w:sz w:val="24"/>
        </w:rPr>
        <w:t xml:space="preserve"> </w:t>
      </w:r>
      <w:r w:rsidRPr="0061517E">
        <w:rPr>
          <w:color w:val="FF0000"/>
          <w:sz w:val="24"/>
        </w:rPr>
        <w:t>a to dle pokynů</w:t>
      </w:r>
      <w:r>
        <w:rPr>
          <w:color w:val="000080"/>
          <w:sz w:val="24"/>
        </w:rPr>
        <w:t xml:space="preserve"> </w:t>
      </w:r>
      <w:r w:rsidRPr="0061517E">
        <w:rPr>
          <w:color w:val="FF0000"/>
          <w:sz w:val="24"/>
        </w:rPr>
        <w:t>o třídění komunálního odpadu</w:t>
      </w:r>
      <w:r w:rsidRPr="00B66E24">
        <w:rPr>
          <w:color w:val="000080"/>
          <w:sz w:val="24"/>
        </w:rPr>
        <w:t>. Do místnosti pro nádoby na komunální odpad,do společných prostor v domě a v jeho okolí, je zakázáno odkládat již nepotřebné věci ( např. vyřazené domácí spotřebiče, starý nábytek).</w:t>
      </w:r>
    </w:p>
    <w:p w:rsidR="002E3424" w:rsidRPr="00B66E24" w:rsidRDefault="002E3424">
      <w:pPr>
        <w:numPr>
          <w:ilvl w:val="0"/>
          <w:numId w:val="11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Květiny a jiné rostliny v oknech a na balkonech a lodžiích musí být zabezpečeny proti pádu. 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9028CA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VI. Informace v domě</w:t>
      </w:r>
    </w:p>
    <w:p w:rsidR="002E3424" w:rsidRPr="00B66E24" w:rsidRDefault="002E3424" w:rsidP="00A31609">
      <w:pPr>
        <w:numPr>
          <w:ilvl w:val="0"/>
          <w:numId w:val="12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Družstvo poskytuje informace nájemníkům na informační tabuli. Informace pro nájemníky jsou rovněž ukládány na webových stránkách BD MH34, na adr.www.mh34.cz.</w:t>
      </w:r>
    </w:p>
    <w:p w:rsidR="002E3424" w:rsidRPr="00B66E24" w:rsidRDefault="002E3424">
      <w:pPr>
        <w:numPr>
          <w:ilvl w:val="0"/>
          <w:numId w:val="12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Nájemníci bytu označují svůj byt, zvonek a poštovní schránku jmenovkami, popřípadě </w:t>
      </w:r>
      <w:r w:rsidRPr="00230DEB">
        <w:rPr>
          <w:color w:val="FF0000"/>
          <w:sz w:val="24"/>
        </w:rPr>
        <w:t>i</w:t>
      </w:r>
      <w:r w:rsidRPr="00230DEB">
        <w:rPr>
          <w:color w:val="000080"/>
          <w:sz w:val="24"/>
        </w:rPr>
        <w:t xml:space="preserve"> </w:t>
      </w:r>
      <w:r w:rsidRPr="00B66E24">
        <w:rPr>
          <w:color w:val="000080"/>
          <w:sz w:val="24"/>
        </w:rPr>
        <w:t>se jménem podnájemníka.</w:t>
      </w:r>
    </w:p>
    <w:p w:rsidR="002E3424" w:rsidRPr="00B66E24" w:rsidRDefault="002E3424">
      <w:pPr>
        <w:numPr>
          <w:ilvl w:val="0"/>
          <w:numId w:val="12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Jakékoli informační a propagační zařízení (např. firemní či reklamní tabule) je možno umístit na dům jen se souhlasem představenstva (předsedy) družstva 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 w:rsidP="00B964F6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VII. Údržba a opravy domu</w:t>
      </w:r>
    </w:p>
    <w:p w:rsidR="002E3424" w:rsidRPr="00B66E24" w:rsidRDefault="002E3424">
      <w:pPr>
        <w:numPr>
          <w:ilvl w:val="0"/>
          <w:numId w:val="13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Údržbu a opravy společných částí domu zajišťuje družstvo a hradí je ze svých fondů.</w:t>
      </w:r>
    </w:p>
    <w:p w:rsidR="002E3424" w:rsidRPr="00B66E24" w:rsidRDefault="002E3424">
      <w:pPr>
        <w:numPr>
          <w:ilvl w:val="0"/>
          <w:numId w:val="13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Údržbu a opravy v bytě si zajišťuje a hradí nájemník bytu. </w:t>
      </w:r>
    </w:p>
    <w:p w:rsidR="002E3424" w:rsidRPr="00B66E24" w:rsidRDefault="002E3424">
      <w:pPr>
        <w:pStyle w:val="Heading2"/>
        <w:jc w:val="both"/>
        <w:rPr>
          <w:color w:val="000080"/>
        </w:rPr>
      </w:pPr>
    </w:p>
    <w:p w:rsidR="002E3424" w:rsidRPr="00B66E24" w:rsidRDefault="002E3424" w:rsidP="00B964F6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VIII. Chov domácích zvířat</w:t>
      </w:r>
    </w:p>
    <w:p w:rsidR="002E3424" w:rsidRPr="00B66E24" w:rsidRDefault="002E3424" w:rsidP="00A31609">
      <w:pPr>
        <w:numPr>
          <w:ilvl w:val="0"/>
          <w:numId w:val="16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V bytě je možno chovat jen přiměřený počet domácích zvířat. </w:t>
      </w:r>
    </w:p>
    <w:p w:rsidR="002E3424" w:rsidRPr="00E83EC4" w:rsidRDefault="002E3424">
      <w:pPr>
        <w:numPr>
          <w:ilvl w:val="0"/>
          <w:numId w:val="16"/>
        </w:numPr>
        <w:jc w:val="both"/>
        <w:rPr>
          <w:color w:val="FF0000"/>
          <w:sz w:val="24"/>
        </w:rPr>
      </w:pPr>
      <w:r w:rsidRPr="00B66E24">
        <w:rPr>
          <w:color w:val="000080"/>
          <w:sz w:val="24"/>
        </w:rPr>
        <w:t xml:space="preserve">Nájemci bytů jsou odpovědni </w:t>
      </w:r>
      <w:r w:rsidRPr="00E83EC4">
        <w:rPr>
          <w:color w:val="FF0000"/>
          <w:sz w:val="24"/>
        </w:rPr>
        <w:t>za chovaná zvířata a odpovídají za škody a znečišťování společných prostor v domě .</w:t>
      </w:r>
    </w:p>
    <w:p w:rsidR="002E3424" w:rsidRDefault="002E3424" w:rsidP="003E7780">
      <w:pPr>
        <w:numPr>
          <w:ilvl w:val="0"/>
          <w:numId w:val="16"/>
        </w:numPr>
        <w:jc w:val="both"/>
        <w:rPr>
          <w:color w:val="FF0000"/>
          <w:sz w:val="24"/>
        </w:rPr>
      </w:pPr>
      <w:r w:rsidRPr="00B66E24">
        <w:rPr>
          <w:color w:val="000080"/>
          <w:sz w:val="24"/>
        </w:rPr>
        <w:t xml:space="preserve">Nájemníci bytů jsou povinni zajistit, aby zvířata, chovaná v bytě, </w:t>
      </w:r>
      <w:r w:rsidRPr="00404949">
        <w:rPr>
          <w:color w:val="FF0000"/>
          <w:sz w:val="24"/>
        </w:rPr>
        <w:t>neomezovala ostatní nájemníky v domě.jak hlukem, tak šířícím se zápachem</w:t>
      </w:r>
      <w:r>
        <w:rPr>
          <w:color w:val="FF0000"/>
          <w:sz w:val="24"/>
        </w:rPr>
        <w:t xml:space="preserve"> </w:t>
      </w:r>
    </w:p>
    <w:p w:rsidR="002E3424" w:rsidRPr="00404949" w:rsidRDefault="002E3424" w:rsidP="003E7780">
      <w:pPr>
        <w:numPr>
          <w:ilvl w:val="0"/>
          <w:numId w:val="16"/>
        </w:numPr>
        <w:jc w:val="both"/>
        <w:rPr>
          <w:color w:val="FF0000"/>
          <w:sz w:val="24"/>
        </w:rPr>
      </w:pPr>
      <w:r w:rsidRPr="00404949">
        <w:rPr>
          <w:color w:val="FF0000"/>
          <w:sz w:val="24"/>
        </w:rPr>
        <w:t>Není dovoleno venčit zvířata na přilehlých venkovních prostorách ( dvůr, zahrada )</w:t>
      </w:r>
    </w:p>
    <w:p w:rsidR="002E3424" w:rsidRPr="00B66E24" w:rsidRDefault="002E3424" w:rsidP="002C4EBB">
      <w:pPr>
        <w:jc w:val="both"/>
        <w:rPr>
          <w:color w:val="000080"/>
          <w:sz w:val="24"/>
        </w:rPr>
      </w:pPr>
    </w:p>
    <w:p w:rsidR="002E3424" w:rsidRPr="00B66E24" w:rsidRDefault="002E3424" w:rsidP="002C4EBB">
      <w:pPr>
        <w:pStyle w:val="Heading2"/>
        <w:jc w:val="both"/>
        <w:rPr>
          <w:color w:val="000080"/>
        </w:rPr>
      </w:pPr>
      <w:r w:rsidRPr="00B66E24">
        <w:rPr>
          <w:color w:val="000080"/>
        </w:rPr>
        <w:t>IX. Ustanovení společná a závěrečná</w:t>
      </w:r>
    </w:p>
    <w:p w:rsidR="002E3424" w:rsidRPr="00B66E24" w:rsidRDefault="002E3424">
      <w:pPr>
        <w:numPr>
          <w:ilvl w:val="0"/>
          <w:numId w:val="17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Spory vzniklé mezi nájemníky navzájem a mezi nimi a družstvem řeší  příslušný orgán družstva, pokud jejich řešení nenáleží mimodružstevnímu orgánu.</w:t>
      </w:r>
    </w:p>
    <w:p w:rsidR="002E3424" w:rsidRPr="00B66E24" w:rsidRDefault="002E3424">
      <w:pPr>
        <w:numPr>
          <w:ilvl w:val="0"/>
          <w:numId w:val="17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Domovní řád je trvale vyvěšen v domě .</w:t>
      </w:r>
    </w:p>
    <w:p w:rsidR="002E3424" w:rsidRPr="00B66E24" w:rsidRDefault="002E3424">
      <w:pPr>
        <w:numPr>
          <w:ilvl w:val="0"/>
          <w:numId w:val="17"/>
        </w:num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>Tento domovní řád přijala členská schůze bytového družstva dne        . Změny v něm může provádět pouze členská schůze.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>
      <w:pPr>
        <w:jc w:val="both"/>
        <w:rPr>
          <w:color w:val="000080"/>
          <w:sz w:val="24"/>
        </w:rPr>
      </w:pPr>
      <w:r w:rsidRPr="00B66E24">
        <w:rPr>
          <w:color w:val="000080"/>
          <w:sz w:val="24"/>
        </w:rPr>
        <w:t xml:space="preserve"> </w:t>
      </w: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Pr="00B66E24" w:rsidRDefault="002E3424">
      <w:pPr>
        <w:jc w:val="both"/>
        <w:rPr>
          <w:color w:val="000080"/>
          <w:sz w:val="24"/>
        </w:rPr>
      </w:pPr>
    </w:p>
    <w:p w:rsidR="002E3424" w:rsidRDefault="002E3424">
      <w:pPr>
        <w:jc w:val="both"/>
        <w:rPr>
          <w:sz w:val="24"/>
        </w:rPr>
      </w:pPr>
    </w:p>
    <w:sectPr w:rsidR="002E3424" w:rsidSect="001F7A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6F8"/>
    <w:multiLevelType w:val="singleLevel"/>
    <w:tmpl w:val="539A9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E160E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8183AA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F82D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58446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8656D5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AB4555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3AFD3F7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C7336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049538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950210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64636BF5"/>
    <w:multiLevelType w:val="singleLevel"/>
    <w:tmpl w:val="CF6E41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12">
    <w:nsid w:val="740A7911"/>
    <w:multiLevelType w:val="singleLevel"/>
    <w:tmpl w:val="4AECAA8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</w:abstractNum>
  <w:abstractNum w:abstractNumId="13">
    <w:nsid w:val="75F04B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683568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5">
    <w:nsid w:val="7E3D305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F7E4E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5"/>
  </w:num>
  <w:num w:numId="5">
    <w:abstractNumId w:val="1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9EC"/>
    <w:rsid w:val="00013DAD"/>
    <w:rsid w:val="000364A0"/>
    <w:rsid w:val="00040FEC"/>
    <w:rsid w:val="0007733F"/>
    <w:rsid w:val="000A689E"/>
    <w:rsid w:val="001A5527"/>
    <w:rsid w:val="001E2DA3"/>
    <w:rsid w:val="001E6A6D"/>
    <w:rsid w:val="001F47E2"/>
    <w:rsid w:val="001F7A5C"/>
    <w:rsid w:val="00230DEB"/>
    <w:rsid w:val="002310E3"/>
    <w:rsid w:val="00285755"/>
    <w:rsid w:val="002C4EBB"/>
    <w:rsid w:val="002E3424"/>
    <w:rsid w:val="003277B8"/>
    <w:rsid w:val="00335C3E"/>
    <w:rsid w:val="00354426"/>
    <w:rsid w:val="00380B29"/>
    <w:rsid w:val="00391BC8"/>
    <w:rsid w:val="003A153E"/>
    <w:rsid w:val="003E7780"/>
    <w:rsid w:val="003F21E1"/>
    <w:rsid w:val="00404949"/>
    <w:rsid w:val="00407030"/>
    <w:rsid w:val="0042218B"/>
    <w:rsid w:val="004363C8"/>
    <w:rsid w:val="00444097"/>
    <w:rsid w:val="00474081"/>
    <w:rsid w:val="0047550E"/>
    <w:rsid w:val="004A24C6"/>
    <w:rsid w:val="004A74E3"/>
    <w:rsid w:val="00561735"/>
    <w:rsid w:val="0057376C"/>
    <w:rsid w:val="00573D3F"/>
    <w:rsid w:val="00583B64"/>
    <w:rsid w:val="005B1BBE"/>
    <w:rsid w:val="005B7A12"/>
    <w:rsid w:val="005C2E64"/>
    <w:rsid w:val="005C5420"/>
    <w:rsid w:val="005F6CA5"/>
    <w:rsid w:val="005F7D1A"/>
    <w:rsid w:val="0061517E"/>
    <w:rsid w:val="00622808"/>
    <w:rsid w:val="006253E0"/>
    <w:rsid w:val="00640446"/>
    <w:rsid w:val="006437C6"/>
    <w:rsid w:val="006A73D3"/>
    <w:rsid w:val="006D10DF"/>
    <w:rsid w:val="007336B6"/>
    <w:rsid w:val="00747EC3"/>
    <w:rsid w:val="00754D16"/>
    <w:rsid w:val="00775D5D"/>
    <w:rsid w:val="007E27DB"/>
    <w:rsid w:val="007E3101"/>
    <w:rsid w:val="007E4ADD"/>
    <w:rsid w:val="00893A46"/>
    <w:rsid w:val="0089500F"/>
    <w:rsid w:val="008A0E8E"/>
    <w:rsid w:val="009028CA"/>
    <w:rsid w:val="00902A86"/>
    <w:rsid w:val="00912E7F"/>
    <w:rsid w:val="00961377"/>
    <w:rsid w:val="009B0EA4"/>
    <w:rsid w:val="009B43E3"/>
    <w:rsid w:val="009E41DB"/>
    <w:rsid w:val="00A30CD1"/>
    <w:rsid w:val="00A31609"/>
    <w:rsid w:val="00A321C9"/>
    <w:rsid w:val="00A41D07"/>
    <w:rsid w:val="00A943A4"/>
    <w:rsid w:val="00B12788"/>
    <w:rsid w:val="00B66E24"/>
    <w:rsid w:val="00B70248"/>
    <w:rsid w:val="00B964F6"/>
    <w:rsid w:val="00C05DA4"/>
    <w:rsid w:val="00C147CC"/>
    <w:rsid w:val="00C242C5"/>
    <w:rsid w:val="00C269EC"/>
    <w:rsid w:val="00C7794D"/>
    <w:rsid w:val="00CE1E8F"/>
    <w:rsid w:val="00D040DB"/>
    <w:rsid w:val="00D35AFE"/>
    <w:rsid w:val="00D66344"/>
    <w:rsid w:val="00D8694F"/>
    <w:rsid w:val="00DC7F56"/>
    <w:rsid w:val="00DD59D6"/>
    <w:rsid w:val="00DF2B63"/>
    <w:rsid w:val="00E15A3C"/>
    <w:rsid w:val="00E4142A"/>
    <w:rsid w:val="00E83EC4"/>
    <w:rsid w:val="00EB4A8E"/>
    <w:rsid w:val="00EC6C1E"/>
    <w:rsid w:val="00EE243B"/>
    <w:rsid w:val="00EF3C1F"/>
    <w:rsid w:val="00F020CA"/>
    <w:rsid w:val="00F2780E"/>
    <w:rsid w:val="00F324B6"/>
    <w:rsid w:val="00F71EC8"/>
    <w:rsid w:val="00F86251"/>
    <w:rsid w:val="00FF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5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7A5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7A5C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68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689E"/>
    <w:rPr>
      <w:rFonts w:ascii="Cambria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846</Words>
  <Characters>4998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Domovní řád</dc:title>
  <dc:subject/>
  <dc:creator>Pracovnice společnosti</dc:creator>
  <cp:keywords/>
  <dc:description/>
  <cp:lastModifiedBy>:)</cp:lastModifiedBy>
  <cp:revision>6</cp:revision>
  <cp:lastPrinted>2016-12-01T21:39:00Z</cp:lastPrinted>
  <dcterms:created xsi:type="dcterms:W3CDTF">2016-12-01T19:44:00Z</dcterms:created>
  <dcterms:modified xsi:type="dcterms:W3CDTF">2016-12-02T07:59:00Z</dcterms:modified>
</cp:coreProperties>
</file>